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EE" w:rsidRP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И УЧЕБНО-МЕТОДИЧЕСКОЕ ОБЕСПЕЧЕНИЕ САМОСТОЯТЕЛЬНОЙ РАБОТЫ </w:t>
      </w:r>
      <w:r>
        <w:rPr>
          <w:rFonts w:ascii="Times New Roman" w:hAnsi="Times New Roman" w:cs="Times New Roman"/>
          <w:b/>
          <w:sz w:val="24"/>
          <w:szCs w:val="24"/>
        </w:rPr>
        <w:t>МАГИСТРАНТОВ</w:t>
      </w:r>
    </w:p>
    <w:p w:rsidR="007D5FEE" w:rsidRP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FEE" w:rsidRP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опережающая СРМ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направлена на углубление и закрепление знаний студента, развитие практических умений.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 заключается в работе с лекционным материалом, поиске и обзоре литературы и электронных источников информации по заданной проблеме курса, опережающей самостоятельной работе, в изучении тем, вынесенных на самостоятельную проработку, подготовке к практическим занятиям, подготовке к контрольным работам, тестам, экзамену.</w:t>
      </w:r>
      <w:proofErr w:type="gramEnd"/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  <w:t>Творческая проблемно-ориентированная самостоятельная работа (ТСР), ориентирована на развитие интеллектуальных умений, комплекса универсальных (общекультурных) и профессиональных компетенций, повышение творческого потенциала студентов. Она включает поиск, анализ, структурирование и презентацию информации; исследовательскую работу и участие в научных студенческих конференциях, семинарах и олимпиадах; анализ научных публикаций по заранее определенной преподавателем теме.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  <w:t>Содержание самостоятельной работы студентов по дисциплине «Рекламная деятельность»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(внеаудиторная) работа студентов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проработке лекционного материала;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подготовке к практическим занятиям;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самостоятельному сбору практического материала по заданной преподавателем теме;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разработке планов рекламных кампаний, рекламных акций;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разработке различного вида рекламных сообщений;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подготовке плана ведения переговоров с рекламным агентом.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Темы, вынесенные на самостоятельную проработку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заня-тия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Тема</w:t>
      </w:r>
      <w:r>
        <w:rPr>
          <w:rFonts w:ascii="Times New Roman" w:hAnsi="Times New Roman" w:cs="Times New Roman"/>
          <w:sz w:val="24"/>
          <w:szCs w:val="24"/>
        </w:rPr>
        <w:tab/>
        <w:t>Домашняя и самостоятельная работа</w:t>
      </w:r>
      <w:r>
        <w:rPr>
          <w:rFonts w:ascii="Times New Roman" w:hAnsi="Times New Roman" w:cs="Times New Roman"/>
          <w:sz w:val="24"/>
          <w:szCs w:val="24"/>
        </w:rPr>
        <w:tab/>
        <w:t>С/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Цели, задачи и предмет учебной дисциплины. Цели и задачи рекламной деятельности </w:t>
      </w:r>
      <w:r>
        <w:rPr>
          <w:rFonts w:ascii="Times New Roman" w:hAnsi="Times New Roman" w:cs="Times New Roman"/>
          <w:sz w:val="24"/>
          <w:szCs w:val="24"/>
        </w:rPr>
        <w:tab/>
        <w:t>Цели, задачи рекламной деятельности современного предприятия  (рассматривается конкретная фирма)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История рекламы и особенности современного рынка рекламы</w:t>
      </w:r>
      <w:r>
        <w:rPr>
          <w:rFonts w:ascii="Times New Roman" w:hAnsi="Times New Roman" w:cs="Times New Roman"/>
          <w:sz w:val="24"/>
          <w:szCs w:val="24"/>
        </w:rPr>
        <w:tab/>
        <w:t xml:space="preserve">История развития рекламы в Западной Европе и США.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рекламы в СССР.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нового времени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Субъекты рекламной деятельности</w:t>
      </w:r>
      <w:r>
        <w:rPr>
          <w:rFonts w:ascii="Times New Roman" w:hAnsi="Times New Roman" w:cs="Times New Roman"/>
          <w:sz w:val="24"/>
          <w:szCs w:val="24"/>
        </w:rPr>
        <w:tab/>
        <w:t>Уровни регулирования рекламы в России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Правовое регулирование рекламной деятельности</w:t>
      </w:r>
      <w:r>
        <w:rPr>
          <w:rFonts w:ascii="Times New Roman" w:hAnsi="Times New Roman" w:cs="Times New Roman"/>
          <w:sz w:val="24"/>
          <w:szCs w:val="24"/>
        </w:rPr>
        <w:tab/>
        <w:t xml:space="preserve">Ненадлежащая реклама. Особенности рекламы алкогольной продукции.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рекламы пива.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рекламы биологически активных добавок.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контрольной работе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Требования к рекламе</w:t>
      </w:r>
      <w:r>
        <w:rPr>
          <w:rFonts w:ascii="Times New Roman" w:hAnsi="Times New Roman" w:cs="Times New Roman"/>
          <w:sz w:val="24"/>
          <w:szCs w:val="24"/>
        </w:rPr>
        <w:tab/>
        <w:t xml:space="preserve">Защита несовершеннолетних в рекламе.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рекламы оружия.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реклама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Классификация средств  рекламы. Печатные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ab/>
        <w:t>Анализ рынка печатной продукции г. Томска.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прессовой рекламы в Томских печатных изданиях.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печатной рекламы ТПУ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  <w:t>Электронные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ab/>
        <w:t>Анализ Томского рекламного рынка на радио.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рекламной продукции на томском телевидении.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Средства почтовой реклама</w:t>
      </w:r>
      <w:r>
        <w:rPr>
          <w:rFonts w:ascii="Times New Roman" w:hAnsi="Times New Roman" w:cs="Times New Roman"/>
          <w:sz w:val="24"/>
          <w:szCs w:val="24"/>
        </w:rPr>
        <w:tab/>
        <w:t>Томский рынок почтовой рекламы в период избирательных кампаний.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Средства наружной рекламы</w:t>
      </w:r>
      <w:r>
        <w:rPr>
          <w:rFonts w:ascii="Times New Roman" w:hAnsi="Times New Roman" w:cs="Times New Roman"/>
          <w:sz w:val="24"/>
          <w:szCs w:val="24"/>
        </w:rPr>
        <w:tab/>
        <w:t>Рынок наружной рекламы г. Томска.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Рекламные агентства г. Томска, специализирующие на изготовлении наружной рекламы.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Вспомогательные средства рекламы</w:t>
      </w:r>
      <w:r>
        <w:rPr>
          <w:rFonts w:ascii="Times New Roman" w:hAnsi="Times New Roman" w:cs="Times New Roman"/>
          <w:sz w:val="24"/>
          <w:szCs w:val="24"/>
        </w:rPr>
        <w:tab/>
        <w:t xml:space="preserve">Рекламные средства будущего.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Тенденции развития рекламной отрасли и технологий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Планирование рекламных кампаний</w:t>
      </w:r>
      <w:r>
        <w:rPr>
          <w:rFonts w:ascii="Times New Roman" w:hAnsi="Times New Roman" w:cs="Times New Roman"/>
          <w:sz w:val="24"/>
          <w:szCs w:val="24"/>
        </w:rPr>
        <w:tab/>
        <w:t>Разработка плана рекламной кампании конкретного предприятия.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образцов рекламных сообщений (радио, телевещание, пресса)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Оценка эффективности рекламы</w:t>
      </w:r>
      <w:r>
        <w:rPr>
          <w:rFonts w:ascii="Times New Roman" w:hAnsi="Times New Roman" w:cs="Times New Roman"/>
          <w:sz w:val="24"/>
          <w:szCs w:val="24"/>
        </w:rPr>
        <w:tab/>
        <w:t>Определение бюджета рекламной кампании конкретной фирмы.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экономической эффективности проведенной рекламной кампании, конкретной фирмы.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Итого, время на самостоятельную работу студентов: выполнение ИДЗ, работу с основной и дополнительной литературой, подготовку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/р и экзамену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Примерные темы курсовых работ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Сущность рекламы как основного инструмента системы маркетинговых коммуникаций.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Истоки рекламной коммуникации.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Основные этапы развития рекламы в мире и в России.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Роль и значение рекламы в современных условиях.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Реклама и теория коммуникации.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Формирование эффективных рекламных коммуникаций.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Особенности рекламы промышленных товаров.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Особенности рекламы потребительских товаров.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Особенности рекламы услуг.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Социально-психологические аспекты рекламной деятельности.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Правовое регулирование рекламы отдельных видов товаров.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Технология процесса разработки рекламного обращения.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Проблемы рекламного творчества, креатив в рекламе.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Психология воздействия и восприятия рекламного обращения.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Модели психологического влияния рекламы (AIDA, ACCA, DAGMAR и другие).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Достоинства и недостатки средств распространения рекламной информации.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Особенности и этапы организации рекламы в прессе.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Особенности печатной (полиграфической) рекламы.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Особенности телевизионной рекламы.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Особенности рекламы на радио.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Особенности наружной рекламы.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Особенности компьютеризированной рекламы.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Основы рекламного менеджмента.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Планирование рекламной деятельности.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Выбор оптимальных средств распространения рекламы.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Организация рекламной деятельности на предприятии.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Исследование рынка рекламных услуг города и области.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Деятельность рекламного агентства.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Разработка рекламной кампании товара (фирмы).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>Методы формирования бюджета рекламной кампании.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  <w:t>Методы оценки эффективности рекламной деятельности.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32.</w:t>
      </w:r>
      <w:r>
        <w:rPr>
          <w:rFonts w:ascii="Times New Roman" w:hAnsi="Times New Roman" w:cs="Times New Roman"/>
          <w:sz w:val="24"/>
          <w:szCs w:val="24"/>
        </w:rPr>
        <w:tab/>
        <w:t>Регулирование рекламной деятельности (потребители, общественность, государство).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  <w:t>Новые технологии в рекламе.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  <w:t>Контроль самостоятельной работы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результатов самостоятельной работы организуется как единство двух форм: самоконтроль и контроль со стороны преподавателя. Материал тем, выносимых на самостоятельное изучение, оформляется в виде конспектов. Проверка и оценка выполнения осуществляется преподавателем на консультациях.</w:t>
      </w:r>
    </w:p>
    <w:p w:rsidR="00ED67AC" w:rsidRP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4FE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 самостоятельной работы</w:t>
      </w:r>
    </w:p>
    <w:p w:rsidR="00ED67AC" w:rsidRP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 самостоятельной работы представлен в общем списке рекомендуемой литературы (п. 8)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СРЕДСТВА (ФОС) ТЕКУЩЕЙ И ИТОГОВОЙ ОЦЕНКИ КАЧЕСТВА ОСВОЕНИЯ ДИСЦИПЛИНЫ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При изучении дисциплины «Рекламная деятельность» осуществляются следующие виды контроля: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•</w:t>
      </w:r>
      <w:r w:rsidRPr="00493B1C">
        <w:rPr>
          <w:rFonts w:ascii="Times New Roman" w:hAnsi="Times New Roman" w:cs="Times New Roman"/>
          <w:sz w:val="24"/>
          <w:szCs w:val="24"/>
        </w:rPr>
        <w:tab/>
        <w:t>Текущий (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внутрисемистровый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) контроль осуществляется при выполнении контрольных работ, вынесенных преподавателем в рейтинг-план;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•</w:t>
      </w:r>
      <w:r w:rsidRPr="00493B1C">
        <w:rPr>
          <w:rFonts w:ascii="Times New Roman" w:hAnsi="Times New Roman" w:cs="Times New Roman"/>
          <w:sz w:val="24"/>
          <w:szCs w:val="24"/>
        </w:rPr>
        <w:tab/>
        <w:t>Семестровые испытания (экзамен) – предполагают на основе оценки уровня знаний, умений и навыков, полученных обучающимися в течение семестра, установление качества проведенных образовательных услуг и соответствие приобретенных личностных и профессиональных качеств студента целевым установкам дисциплины.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В соответствие с рейтинг-планом дисциплины в 6 семестре осуществляется 3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рубежных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контроля. Рубежные контроли проводятся в часы практических занятий, в письменной форме и включают задания по одному или нескольким разделам лекционного курса.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 контрольную работу № 1 входят задания по разделам «Цели, задачи и предмет учебной дисциплины», «Цели и задачи рекламной деятельности», «История рекламы и особенности современного рынка рекламы», «Субъекты рекламной деятельности», «Правовое регулирование рекламной деятельности», «Требования к рекламе».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В контрольную работу № 2 входят вопросы по разделам «Классификация средств рекламы. Печатные средства массовой информации» «Электронные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стредства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массовой информации», «Средства почтовой рекламы», «Средства наружной рекламы».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 контрольную работу № 3 входят задания по разделам, «Вспомогательные средства рекламы», «Планирование рекламных кампаний», «Оценка эффективности рекламы».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По каждому рубежному контролю имеются множество вариантов заданий. Вариант содержит тестовые задания, охватывающие блок тем, изученных на лекциях.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Итог изучения курса – экзамен – проводится в период экзаменационной сессии. Экзамен проводится в устной форме.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7.1.</w:t>
      </w:r>
      <w:r w:rsidRPr="00493B1C">
        <w:rPr>
          <w:rFonts w:ascii="Times New Roman" w:hAnsi="Times New Roman" w:cs="Times New Roman"/>
          <w:sz w:val="24"/>
          <w:szCs w:val="24"/>
        </w:rPr>
        <w:tab/>
        <w:t>Рейтинг качества освоения дисциплины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Приводится рейтинг-план текущей оценки успеваемости студентов в семестре и рейтинг промежуточной аттестации студентов по итогам освоения модуля (дисциплины). В соответствии с рейтинговой системой текущий контроль производится ежемесячно в течение семестра путем балльной оценки качества усвоения теоретического материала (ответы на вопросы) и результатов практической деятельности (решение задач, выполнение заданий, решение проблем).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Промежуточная аттестация (экзамен,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дифзачет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) производится в конце семестра также путем балльной оценки. Итоговый рейтинг определяется суммированием баллов текущей оценки в течение семестра и баллов промежуточной аттестации в конце семестра по результатам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дифзачета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и экзамена,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Максимальный итоговый рейтинг соответствует 100 баллам (50 – текущая оценка в семестре, 50 – промежуточная аттестация в конце семестра).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В 6 семестре студенты выполняют 3 контрольных работы, максимальный РКР каждого из которых равен 5 баллов, следовательно, общий РКР равен 15 баллов.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РКР= 15 б.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Студент допускается к сдаче экзамена, если он полностью выполнил учебный план и его рейтинг (РС) 55 баллов.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Максимальный рейтинг экзамена (РЭ) – 30 баллов Форма проведения экзамена – устная.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Дифзачет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считается сданным, если его оценка не менее 20 баллов. Эти оценки суммируются с рейтингом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семестра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и подсчитывается общий рейтинг: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ОР = РКР +РС + РЭ.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Общий рейтинг переводится в оценку по соотношению: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более 90 баллов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  <w:t>ОТЛИЧНО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 70 до 89 баллов 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  <w:t>ХОРОШО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 55 до 69 баллов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  <w:t>УДОВЛЕТВОРИТЕЛЬНО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Рейтинг-лист дисциплины «Рекламная деятельность» в приложении 1.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7.2.Требования к содержанию вопросов.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Входной контроль проводиться с целью выявления степени реальной готовности студентов к освоению дисциплины, решению предстоящих задач.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Входной контроль обеспечивается опросом студентов для выявления их знаний и представлений об изучаемой дисциплине до начала занятий.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Вопросы для входного контроля знаний студентов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Перечислить инструменты комплекса маркетинга.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Какую роль в нем занимает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Что такое система маркетинговых коммуникаций?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Каковы её элементы?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>Дайте краткую характеристику каждого из средств СМК.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>Что такое BTL?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С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и способами продвижения вы встречались в жизни?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  <w:t>Уровни регулирования бизнеса.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  <w:t>Эффективные средства рекламы.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Текущий (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внутрисеместровый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) контроль содержит тестовые задания, охватывающие блок тем, изученных на лекциях.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Оценочные средства для текущего контроля успеваемости, промежуточной аттестации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1.1.</w:t>
      </w:r>
      <w:r w:rsidRPr="00493B1C">
        <w:rPr>
          <w:rFonts w:ascii="Times New Roman" w:hAnsi="Times New Roman" w:cs="Times New Roman"/>
          <w:sz w:val="24"/>
          <w:szCs w:val="24"/>
        </w:rPr>
        <w:tab/>
        <w:t>Тесты текущего контроля (разрабатываются преподавателем по каждой теме)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Тесты рубежного контроля по разделам I, II, III, IV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1.3.</w:t>
      </w:r>
      <w:r w:rsidRPr="00493B1C">
        <w:rPr>
          <w:rFonts w:ascii="Times New Roman" w:hAnsi="Times New Roman" w:cs="Times New Roman"/>
          <w:sz w:val="24"/>
          <w:szCs w:val="24"/>
        </w:rPr>
        <w:tab/>
        <w:t>Открытые тесты  для промежуточной аттестации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1.4.</w:t>
      </w:r>
      <w:r w:rsidRPr="00493B1C">
        <w:rPr>
          <w:rFonts w:ascii="Times New Roman" w:hAnsi="Times New Roman" w:cs="Times New Roman"/>
          <w:sz w:val="24"/>
          <w:szCs w:val="24"/>
        </w:rPr>
        <w:tab/>
        <w:t>Тесты для самоконтроля при подготовке студентов к промежуточной аттестации в форме экзамена.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1.5.</w:t>
      </w:r>
      <w:r w:rsidRPr="00493B1C">
        <w:rPr>
          <w:rFonts w:ascii="Times New Roman" w:hAnsi="Times New Roman" w:cs="Times New Roman"/>
          <w:sz w:val="24"/>
          <w:szCs w:val="24"/>
        </w:rPr>
        <w:tab/>
        <w:t>Тесты для подготовки к экзамену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Примеры оценочных сре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я текущего контроля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Недостоверной является реклама, в которой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бездоказательно используются термины в превосходной степени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дискредитируются юридические и физические лица, не пользующиеся рекламируемым товаром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имеет место утаивание правды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бездоказательно используется информация о гарантийных обязательствах, сроках годности, сроках службы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используется заведомо ложная информация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Печатная реклама включает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рекламу в прессе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б) рекламные буклеты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рекламные плакаты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рекламу в справочниках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д) рекламу в бюллетенях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е) рекламу в учебниках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Тестирование рекламной продукции целесообразно проводить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в начале рекламной кампании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на пике рекламной кампании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на спаде рекламной кампании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на стадии разработки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после рекламной кампании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Щитовая реклама эффективна, если в ней используется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сложный рисунок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более 7 слов рекламного текста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подробная информация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краткий текст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подробная детализация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е) лаконичность изображения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Примеры оценочных сре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я промежуточной аттестации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Государственное регулирование рекламной деятельности: документы, объекты, основные положения.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Ситуационная задача. На рекламе сигарет Ява была изображена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Мерилин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Монро в возрасте 16 лет. Реклама была запрещена ФАС. Какие требования ФЗ «О рекламе» были нарушены? Может ли рекламная компания обжаловать действия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ФАС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основании? (Проверка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компетенции ПК-2)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Требования к рекламе. Проанализируйте 2-3 рекламных сообщения и выявите соответствие их установленным ФЗ требованиям (ПК-2)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Разработка рекламного сообщения. Соберите и проанализируйте информацию о рекламных сообщениях фирм или товаров конкурентов. На основании этого разработайте рекламное сообщение на новый товар (например, новую марку мобильного телефона и/или шоколада) Формируемая компетенция (ПК-11)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Планирование рекламных акций и компаний. Выбор средств распространения рекламы. Использование инновационных средств и технологий рекламной деятельности. Сравните разные средства и технологии с позиций их эффективности с учетом стоимости рекламного контакта и обоснуйте их выбор.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Таблица 1. Расчетные данные для определения стоимости рекламного контакта.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Вид рекламы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Затраты на рекламу, тыс.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ab/>
        <w:t>Число запросов на рекламируемую продукцию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Стоимость рекламного контакта,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Рекламное объявление в прессе</w:t>
      </w:r>
      <w:r w:rsidRPr="00493B1C">
        <w:rPr>
          <w:rFonts w:ascii="Times New Roman" w:hAnsi="Times New Roman" w:cs="Times New Roman"/>
          <w:sz w:val="24"/>
          <w:szCs w:val="24"/>
        </w:rPr>
        <w:tab/>
        <w:t>35</w:t>
      </w:r>
      <w:r w:rsidRPr="00493B1C">
        <w:rPr>
          <w:rFonts w:ascii="Times New Roman" w:hAnsi="Times New Roman" w:cs="Times New Roman"/>
          <w:sz w:val="24"/>
          <w:szCs w:val="24"/>
        </w:rPr>
        <w:tab/>
        <w:t>4000</w:t>
      </w:r>
      <w:r w:rsidRPr="00493B1C">
        <w:rPr>
          <w:rFonts w:ascii="Times New Roman" w:hAnsi="Times New Roman" w:cs="Times New Roman"/>
          <w:sz w:val="24"/>
          <w:szCs w:val="24"/>
        </w:rPr>
        <w:tab/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Рекламный ролик на кабельном ТВ</w:t>
      </w:r>
      <w:r w:rsidRPr="00493B1C">
        <w:rPr>
          <w:rFonts w:ascii="Times New Roman" w:hAnsi="Times New Roman" w:cs="Times New Roman"/>
          <w:sz w:val="24"/>
          <w:szCs w:val="24"/>
        </w:rPr>
        <w:tab/>
        <w:t>200</w:t>
      </w:r>
      <w:r w:rsidRPr="00493B1C">
        <w:rPr>
          <w:rFonts w:ascii="Times New Roman" w:hAnsi="Times New Roman" w:cs="Times New Roman"/>
          <w:sz w:val="24"/>
          <w:szCs w:val="24"/>
        </w:rPr>
        <w:tab/>
        <w:t>12500</w:t>
      </w:r>
      <w:r w:rsidRPr="00493B1C">
        <w:rPr>
          <w:rFonts w:ascii="Times New Roman" w:hAnsi="Times New Roman" w:cs="Times New Roman"/>
          <w:sz w:val="24"/>
          <w:szCs w:val="24"/>
        </w:rPr>
        <w:tab/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Прямая почтовая реклама</w:t>
      </w:r>
      <w:r w:rsidRPr="00493B1C">
        <w:rPr>
          <w:rFonts w:ascii="Times New Roman" w:hAnsi="Times New Roman" w:cs="Times New Roman"/>
          <w:sz w:val="24"/>
          <w:szCs w:val="24"/>
        </w:rPr>
        <w:tab/>
        <w:t>15</w:t>
      </w:r>
      <w:r w:rsidRPr="00493B1C">
        <w:rPr>
          <w:rFonts w:ascii="Times New Roman" w:hAnsi="Times New Roman" w:cs="Times New Roman"/>
          <w:sz w:val="24"/>
          <w:szCs w:val="24"/>
        </w:rPr>
        <w:tab/>
        <w:t>1500</w:t>
      </w:r>
      <w:r w:rsidRPr="00493B1C">
        <w:rPr>
          <w:rFonts w:ascii="Times New Roman" w:hAnsi="Times New Roman" w:cs="Times New Roman"/>
          <w:sz w:val="24"/>
          <w:szCs w:val="24"/>
        </w:rPr>
        <w:tab/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Тестовые задания для рубежного контроля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Радиоролик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– это: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информация, зачитываемая диктором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б) специально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игровой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, излагающий определенную информацию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тематическая радиопередача информационно-рекламного характера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Основную информацию в рекламе на радио необходимо дать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15 секунд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10 секунд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30 секунд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lastRenderedPageBreak/>
        <w:t>Ответ: б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Последовательность в радиосообщении должна быть такой: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что, как, где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где, как, что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как, что, где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В рекламном объявлении на радио лучше использовать: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деловой стиль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сленг, жаргон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разговорный стиль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>Наиболее подходящее эфирное время для размещения ролика, целевой аудиторией которого является молодежь: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с 6.00 до 9.00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 9.00 до 12.00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с 12.00 до 16.00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с 16.00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Наибольшего развития рекламные технологии достигли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Евросоюзе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США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России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Китае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Японии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К целям рекламы не относят: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информирующую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увещевательную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развивающую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подкрепляющую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напоминающую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Консьюмеризм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движение по защите от засилья рекламы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процесс производства рекламы на ТВ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движение по защите прав потребителей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  <w:t>Что относится к рекламным элементам: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ТВ, радио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содержание, форма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технический носитель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текст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10.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 Многократное издание размером не более одного листа, рассчитанное на кратковременное использование, это: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каталог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проспект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брошюра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буклет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11.</w:t>
      </w:r>
      <w:r w:rsidRPr="00493B1C">
        <w:rPr>
          <w:rFonts w:ascii="Times New Roman" w:hAnsi="Times New Roman" w:cs="Times New Roman"/>
          <w:sz w:val="24"/>
          <w:szCs w:val="24"/>
        </w:rPr>
        <w:tab/>
        <w:t>На кого в большей степени воздействует реклама?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людей с более высоким уровнем развития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Б) людей с низким уровнем развития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пенсионеров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</w:t>
      </w:r>
      <w:r w:rsidRPr="00493B1C">
        <w:rPr>
          <w:rFonts w:ascii="Times New Roman" w:hAnsi="Times New Roman" w:cs="Times New Roman"/>
          <w:sz w:val="24"/>
          <w:szCs w:val="24"/>
        </w:rPr>
        <w:tab/>
        <w:t>Стандартный рекламный ролик составляет: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А) 10 сек.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60 сек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30 сек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15 сек.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13.</w:t>
      </w:r>
      <w:r w:rsidRPr="00493B1C">
        <w:rPr>
          <w:rFonts w:ascii="Times New Roman" w:hAnsi="Times New Roman" w:cs="Times New Roman"/>
          <w:sz w:val="24"/>
          <w:szCs w:val="24"/>
        </w:rPr>
        <w:tab/>
        <w:t>Для какого вида рекламы свойственно отсутствие конкретной целевой аудитории?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ТВ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печатная реклама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наружняя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реклама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радиореклама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14.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«Реклама» в переводе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латинского означает: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торговля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продажа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выкрикивать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продвижение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15.</w:t>
      </w:r>
      <w:r w:rsidRPr="00493B1C">
        <w:rPr>
          <w:rFonts w:ascii="Times New Roman" w:hAnsi="Times New Roman" w:cs="Times New Roman"/>
          <w:sz w:val="24"/>
          <w:szCs w:val="24"/>
        </w:rPr>
        <w:tab/>
        <w:t>В каком году был принят «закон о рекламе»: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1991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1995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1997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2002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16.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Какие передачи запрещено прерывать рекламой?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ток-шоу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художественные фильмы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детские передачи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новости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17.</w:t>
      </w:r>
      <w:r w:rsidRPr="00493B1C">
        <w:rPr>
          <w:rFonts w:ascii="Times New Roman" w:hAnsi="Times New Roman" w:cs="Times New Roman"/>
          <w:sz w:val="24"/>
          <w:szCs w:val="24"/>
        </w:rPr>
        <w:tab/>
        <w:t>Сколько процентов площади экрана должна занимать бегущая строка?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5 %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10 %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7 %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18.</w:t>
      </w:r>
      <w:r w:rsidRPr="00493B1C">
        <w:rPr>
          <w:rFonts w:ascii="Times New Roman" w:hAnsi="Times New Roman" w:cs="Times New Roman"/>
          <w:sz w:val="24"/>
          <w:szCs w:val="24"/>
        </w:rPr>
        <w:tab/>
        <w:t>Размещение наружной рекламы требует разрешения: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ГИБДД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специального территориального органа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федерального органа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19.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Выберите верное определение: «Лицо, до которого доводится реклама с целью воздействия» –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рекламодатель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рекламопроизводитель</w:t>
      </w:r>
      <w:proofErr w:type="spell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потребитель рекламы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20.</w:t>
      </w:r>
      <w:r w:rsidRPr="00493B1C">
        <w:rPr>
          <w:rFonts w:ascii="Times New Roman" w:hAnsi="Times New Roman" w:cs="Times New Roman"/>
          <w:sz w:val="24"/>
          <w:szCs w:val="24"/>
        </w:rPr>
        <w:tab/>
        <w:t>К какому виду ненадлежащей рекламы относятся некорректные сравнения с товарами других производителей?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недобросовестная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недостоверная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В) неэтичная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скрытая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21.</w:t>
      </w:r>
      <w:r w:rsidRPr="00493B1C">
        <w:rPr>
          <w:rFonts w:ascii="Times New Roman" w:hAnsi="Times New Roman" w:cs="Times New Roman"/>
          <w:sz w:val="24"/>
          <w:szCs w:val="24"/>
        </w:rPr>
        <w:tab/>
        <w:t>На какой вид внимания воздействует цвет и размер рекламируемого товара?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произвольное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Б) непроизвольное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послепроизвольное</w:t>
      </w:r>
      <w:proofErr w:type="spell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22.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Какой вид рекламы использует 25 кадр?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заведомо ложная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скрытая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недостоверная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недобросовестная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23.</w:t>
      </w:r>
      <w:r w:rsidRPr="00493B1C">
        <w:rPr>
          <w:rFonts w:ascii="Times New Roman" w:hAnsi="Times New Roman" w:cs="Times New Roman"/>
          <w:sz w:val="24"/>
          <w:szCs w:val="24"/>
        </w:rPr>
        <w:tab/>
        <w:t>Ведущий регулирующий орган в сфере рекламы: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Федеральная торговая комиссия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Комиссия по безопасности потребительских товаров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Международная торговая палата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24.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Какое из этих средств в системе маркетинговых коммуникаций  не относится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основным: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реклама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PR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прямой маркетинг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выставки и ярмарки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стимулирование сбыта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25.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В каком году был принят международный кодекс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рекламногй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практики?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1980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1990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1986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26.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Какое сочетание цветов, с точки зрения психологии рекламы, привлекает больше внимания мужчин?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красно-желтый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красно-синий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черно-белый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сине-желтый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27.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Контрреклама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в связи с предстоящими выборами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в случае установления факта нарушения закона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в случае, когда нужно сбыть товар в кратчайший срок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28.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Какая реклама финансируется благотворительными учреждениями: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коммерческая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производственная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сбытовая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некоммерческая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29.</w:t>
      </w:r>
      <w:r w:rsidRPr="00493B1C">
        <w:rPr>
          <w:rFonts w:ascii="Times New Roman" w:hAnsi="Times New Roman" w:cs="Times New Roman"/>
          <w:sz w:val="24"/>
          <w:szCs w:val="24"/>
        </w:rPr>
        <w:tab/>
        <w:t>В современной трактовке коммуникации есть: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ограничивающее конкуренцию соглашение между предприятиями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Б) социально обусловленный процесс передачи информац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восприятие в условиях межличностного общения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форма обеспечения обязатель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едпринимателя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30.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Какие приемы для достижения своих целей использует коммерческая пропаганда?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связь со СМИ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участие представителей фирмы в работе съездов и конференций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организация всевозможных мероприятий событийного характера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31.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Что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система приемов, носящих кратковременный характер и направленных на поощрение покупки?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коммерческая пропаганда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стимулирование сбыта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посредничество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PR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К какому термину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продходит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данное определение: « Неличностное стимулирование спроса на товар, услугу или деятельность посредством публикаций на радио, ТВ или с помощью иных средств, не оплачиваемых спонсором»?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реклама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стимулирование сбыта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личная продажа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паблисити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прямой маркетинг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33.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 К какому рекламному средству относится каталог?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наружная реклама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печатная реклама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реклама в прессе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прямая почтовая реклама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34.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На какой тип адресатов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sales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торговые посредники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потребители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собственный торговый персонал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се ответы верны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35.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Какие из приемов поощрения не направлены на потребителей?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скидки с цены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раздача образцов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бонусные скидки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участие в распространении рекламы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36.</w:t>
      </w:r>
      <w:r w:rsidRPr="00493B1C">
        <w:rPr>
          <w:rFonts w:ascii="Times New Roman" w:hAnsi="Times New Roman" w:cs="Times New Roman"/>
          <w:sz w:val="24"/>
          <w:szCs w:val="24"/>
        </w:rPr>
        <w:tab/>
        <w:t>Определите эффективность рекламы (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%)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условии, что прирост прибыли фирмы составил 625 тыс. руб. Расходы на рекламу были следующие: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- прямая почтовая реклама: разослано 80 тыс. рекламных листовок ( изготовление, печатание обошлось по 10 коп/</w:t>
      </w:r>
      <w:proofErr w:type="spellStart"/>
      <w:proofErr w:type="gramStart"/>
      <w:r w:rsidRPr="00493B1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93B1C">
        <w:rPr>
          <w:rFonts w:ascii="Times New Roman" w:hAnsi="Times New Roman" w:cs="Times New Roman"/>
          <w:sz w:val="24"/>
          <w:szCs w:val="24"/>
        </w:rPr>
        <w:t>, рассылка стоила 1 руб. за шт.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- телевизионная реклама: тариф за 1 мин. Демонстрации по ТВ стоит 7 тыс. руб. Заключен договор на 5 дней показа, причем каждый день реклама занимала в сумме 5 мин. Эфирного времени.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 xml:space="preserve">- рекламные объявления в прессе: тариф на 1 кв. см.  газетной площади – 200 руб., объявления занимают общую площадь 120 кв. см.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217 %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37.</w:t>
      </w:r>
      <w:r w:rsidRPr="00493B1C">
        <w:rPr>
          <w:rFonts w:ascii="Times New Roman" w:hAnsi="Times New Roman" w:cs="Times New Roman"/>
          <w:sz w:val="24"/>
          <w:szCs w:val="24"/>
        </w:rPr>
        <w:tab/>
        <w:t>Прибыль предприятия в течение 2010 года была устойчивой и в среднем составила 300 тыс. руб. в месяц. Была проведена рекламная кампания, которая обошлась в 130 тыс. руб., после чего прибыль удвоилась. Определите эффективность рекламной кампании (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%). </w:t>
      </w:r>
      <w:r w:rsidRPr="00493B1C">
        <w:rPr>
          <w:rFonts w:ascii="Times New Roman" w:hAnsi="Times New Roman" w:cs="Times New Roman"/>
          <w:sz w:val="24"/>
          <w:szCs w:val="24"/>
        </w:rPr>
        <w:cr/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231 %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Вопросы к экзамену по дисциплине  «Рекламная деятельность»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История возникновения и развития рекламы.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История развития рекламы в России. Современные проблемы функционирования российского рекламного рынка.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Роль и значение рекламы на современном этапе развития общества.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Основные понятия и наиболее важные статьи Федерального Закона «О рекламе».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>Кодекс рекламной практики.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>Влияние внешних и внутренних факторов на процесс восприятия рекламы потребителем. Особенности применения методов внушения и убеждения.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Процесс воздействия и восприятия рекламы. Цвет, звук, форма, движение как средства воздействия на психику потребителя.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 Понятие системы маркетинговых коммуникаций. Охарактеризовать основные средства маркетинговых коммуникаций.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 Роль и значение рекламы в системе маркетинговых коммуникаций.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10. Прямой маркетинг как одно из наиболее эффективных средств маркетинговых коммуникаций.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Директ-мэйл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маркетинг. Перспективы развития прямого маркетинга в России и за рубежом.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11. Стимулирование сбыта как средство эффективного краткосрочного воздействия на поведение потребителей. Виды стимулирующих приемов.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 Классификация рекламных средств. Выбор рекламных средств.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13. Достоинства и недостатки печатной рекламы. Виды печатной рекламы.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14. Особенности создания рекламы с помощью печатных материалов.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15. Аудиовизуальная реклама. Виды, черты, преимущества и недостатки.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16. Специфика производства рекламы на радио. Виды радиорекламы. Ее достоинства и недостатки.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17. Телевизионная реклама. Подготовка рекламной кампании на телевидении. Виды ТВ-рекламы.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18. Особенности проведения сегментации целевой аудитории с помощью эфирного времени и выбора канала. Концепция эффективного ТВ-ролика.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19. Преимущества и недостатки прямой почтовой рекламы. Базы адресов.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20. Выставки и ярмарки как одна из древнейших форм продвижения продукции. Процесс организации выставок.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21. Особенности и этапы процесса участия фирмы в выставке.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22. Виды и правила создания наружной рекламы. Современные технологии наружной рекламы, ее преимущества и недостатки.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23. Классификация сувенирной продукции. Особенности ее создания и распространения. Использование фирменной символики.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24. Цели и функции сувенирной рекламы.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25. Классификация витрин, способы их оформления. Значение дизайна витрин в коммерческой деятельности магазинов.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26: Интерактивная реклама. Реклама в Интернете. Списки рассылок. Понятие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спама.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27. Функции рекламных агентств, их виды. Организационная структура и должностные обязанности специалистов рекламного агентства.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28. Основные этапы разработки рекламной кампании. Их классификация.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29. Экономическая эффективность рекламы. Методы расчета эффективности, недостатки и достоинства этих методов.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30. Способы оценки психологической эффективности рекламы. Приемы повышения её эффективности.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  <w:t>УЧЕБНО-МЕТОДИЧЕСКОЕ И ИНФОРМАЦИОННОЕ ОБЕСПЕЧЕНИЕ ДИСЦИПЛИНЫ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Рекомендуемая литература (основная)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Васильев Г.А., Поляков В.А. Основы рекламы. М.:ЮПИТИ-ДАНА, 2006.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Панкратов Ф.Г., Баженов Ю.К., Серегина Т.К.,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Шахурин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В.Г. Основы рекламы: Учебник М: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.-торговая корпорация «Дашков и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», 2008.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Ромат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Е.В. Реклама. – СПб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Питер, 2009.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Рекомендуемая литература (дополнительная)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Головлева Е.Л. Основы рекламы: Учебное пособие для вузов.- М.: Академический проект, 2008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Гольман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И.А. Рекламная деятельность: планирование. Технологии. Организация. - М.: «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Гелла-Принт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», 2004.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Евстафьев В.А., Ясонов В.Н. Что, где и как рекламировать. Практические советы. – СПб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Питер, 2005.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Маркетинг: учебник/кол-во авторов; под ред. проф. Парамоновой Т.Н. - М.: КНОРУС, 2008.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Матанцев А.Н. Эффективность рекламы: Учебное пособие.- М.: Финпресс,2007.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Микитина Л.В., Т.С.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Селевич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Маркетинговые коммуникации: учебное пособие / Л.В. Микитина, Т.С.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Селевич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; ТПУ–Томск: Изд. ТПУ, 2009. – 119 с.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Микитина Л.В. Рекламная деятельность: Курс лекций на английском языке / Л.В. Микитина, Л.Г. Аверкиева, О.А. Усольцева; Под ред. Л.В. Микитиной. – Томск: Изд. Графика, 2003. – 57 с.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Музыкант В.Л. Маркетинговые основы управления коммуникациями.- М.: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-Пресс, 2008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Назайкин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А.Н. Рекламный текст в современных условиях: Практическое пособие.- М.: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10.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Огилви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Огилви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о рекламе.- М.: Эксмо,2009.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11.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Песоцкий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В.  Реклама: Учебн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практическое пособие.-М.; Дашков и К, 2008.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Толкачев А.Н. Реклама и рекламная деятельность в России: закон и практика.- М.: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, 2008.- (Новейший Юридический практикум)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13.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Ученова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Старых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Н.В. История рекламы.: Учебник. – М.: ЮНИТ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ДАНА, 2008.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14.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Уэллс У.,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Мориарти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Бернетт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Дж. Реклама: принципы и практика. - СПб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Питер, 2008.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Программное обеспечение и INTERNET-ресурсы: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Программное обеспечение: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Информационно-правовая система "Кодекс" [Электронный ресурс].- Режим доступа: http://kodeks.lib.tpu.ru, доступ по общеуниверситетской сети (содержит образцы правовых и деловых документов, консультации юристов и аудиторов, словари юридических и бухгалтерских терминов, ежедневные обзоры законодательства России, стандарты и др.).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Analytic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5 –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для решения задач накопления маркетинговых данных, автоматизации маркетинговых исследований, стратегического и оперативного планирования маркетинговой деятельности.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MpCalc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– программа расчета бонусов (расчет, маркетинг-план)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Sync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– обмен информацией между складами и представительствами компании.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ДА-система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– это универсальный, простой и, вместе с тем, мощный современный инструмент обработки и анализа данных. Он поддерживает все операции при работе с данными — от ввода и обмена данными до анализа и отчета. В нем используется оригинальная отечественная технология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детерминационного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анализа (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ДА-технология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).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"VORTEX"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для: ввода первичной информации, собранной в ходе прикладного маркетингового или социологического исследования; обработки и анализа этой информации; представления полученных результатов анализа в виде таблиц, текстов, графиков и диаграмм с возможностью их переноса в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и другие приложения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NT.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93B1C">
        <w:rPr>
          <w:rFonts w:ascii="Times New Roman" w:hAnsi="Times New Roman" w:cs="Times New Roman"/>
          <w:sz w:val="24"/>
          <w:szCs w:val="24"/>
        </w:rPr>
        <w:t>Pulsar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WEB ориентирован на исследовательские компании, компании - ASP, и компании, активно представленные в Интернет.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Pulsar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WEB позволяет поставщикам данных существенно сократить накладные расходы на их распространение, избавиться от потерь, связанных с несанкционированным тиражированием данных, увеличить клиентскую базу и предложить потребителям данных совершенно новое качество сервиса.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Bellview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FUSION – это CATI система нового поколения, позволяющая проводить интегрированные количественные исследования с использованием новейших возможностей в области управления выборкой, составления расписаний интервью и отчетов. Система включает в себя новые версии программного обеспечения семейства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Bellview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в пределах централизованной системы управления, основанной на открытых технологиях. Полностью интегрированная с нашими программными продуктами для подготовки опросов и анализа данных, система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Bellview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FUSION является ядром для всего исследовательского процесса, что позволяет усовершенствовать технологию проведения опросов и обеспечить быстрый доступ к необходимой информации с использованием новейших технологий управления базами данных.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iThink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на принятие решений, способствующих устойчивости бизнеса.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Рекламные программы: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10.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CS2 9.0.2 графический пакет для профессионального редактирования любых форматов изображений.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11.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X3 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пакет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состоящий из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, приложения для работы с растровыми изображениями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PHOTO-PAINT и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R.A.V.E., позволяющая создавать анимацию. Помимо этого, в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включены дополнительные инструменты, специальные утилиты, а также учебник по работе с различными компонентами, новинки и большая библиотека готовых элементов оформления, шрифтов, фотографий и других графических объектов.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CS4 Векторный графический редактор. Программа обладает интуитивно понятным интерфейсом, легким доступом ко многим функциям, широким набором инструментов для рисования и продвинутыми возможностями управления цветом, что позволяет создавать векторные изображения любого уровня сложности. Благодаря тесной интеграции с другими приложениями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, любые созданные векторные объекты можно импортировать в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13.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3ds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2010 – полнофункциональная профессиональная программная система для работы с трёхмерной графикой, разработанная компанией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. Работает в операционных системах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NT (как в 32 битных, так и в 64 битных). 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14.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2007 –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полнофункциональная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профессиональная программная по созданию динамичных и эффективных презентаций.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15.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Mystrayegy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– моделирование маркетинговых процессов.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16.</w:t>
      </w:r>
      <w:r w:rsidRPr="00493B1C">
        <w:rPr>
          <w:rFonts w:ascii="Times New Roman" w:hAnsi="Times New Roman" w:cs="Times New Roman"/>
          <w:sz w:val="24"/>
          <w:szCs w:val="24"/>
        </w:rPr>
        <w:tab/>
        <w:t>Полный список Интернет-ресурсов представлен на сайте НТБ ТПУ (http://www.lib.tpu.ru/full_text.xml?lang=ru).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http://exsolver.narod.ru/Books/Management/ad_man/index.html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18.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http://www.aup.ru/books/m99/7.htm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19.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http://www.webstarstudio.com/marketing/res/kommunik.htm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20.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http://www.bestreferat.ru/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21.</w:t>
      </w:r>
      <w:r w:rsidRPr="00493B1C">
        <w:rPr>
          <w:rFonts w:ascii="Times New Roman" w:hAnsi="Times New Roman" w:cs="Times New Roman"/>
          <w:sz w:val="24"/>
          <w:szCs w:val="24"/>
        </w:rPr>
        <w:tab/>
        <w:t>http://www.createbrand.ru/biblio/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http://ego.uapa.ru/issue/2010/01/08/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23.</w:t>
      </w:r>
      <w:r w:rsidRPr="00493B1C">
        <w:rPr>
          <w:rFonts w:ascii="Times New Roman" w:hAnsi="Times New Roman" w:cs="Times New Roman"/>
          <w:sz w:val="24"/>
          <w:szCs w:val="24"/>
        </w:rPr>
        <w:tab/>
        <w:t>http://www.iteam.ru/publications/marketing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24.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http://revolution.allbest.ru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25.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http://marketing.spb.ru/read.htm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26.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http://www.iqlib.ru 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27.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http://www.koob.ru/romanov_aa/marketingovie_kommunikatcii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МАТЕРИАЛЬНО-ТЕХНИЧЕСКОЕ ОБЕСПЕЧЕНИЕ ДИСЦИПЛИНЫ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Аудиторная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база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оборудованная компьютерным и мультимедийным оборудованием (компьютер, сканер, принтер, мультимедийный проектор) для представления лекций и проведения практических занятий.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AC" w:rsidRDefault="00ED67AC" w:rsidP="00ED67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Цель курса: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Раскрыть основные психологические механизмы рекламного (пропагандистского) воздействия.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Задачи 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Выявить основные психологические принципы, используемые в рекламной деятельности.</w:t>
      </w:r>
    </w:p>
    <w:p w:rsidR="00ED67AC" w:rsidRDefault="00ED67AC" w:rsidP="00ED67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Показать психологические методы воздействия рекламы на потребителя.</w:t>
      </w:r>
    </w:p>
    <w:p w:rsidR="00ED67AC" w:rsidRDefault="00ED67AC" w:rsidP="00ED67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Обосновать использование в рекламе разнообразных психологических средств манипуляции и воздействия.</w:t>
      </w:r>
    </w:p>
    <w:p w:rsidR="00ED67AC" w:rsidRDefault="00ED67AC" w:rsidP="00ED67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Показать специфику использования психологических средств и методов в зависимости от объективных условий подач информации (с использованием СМИ, особенностей индивида или группы лиц, при саморекламе и т. д.).</w:t>
      </w:r>
    </w:p>
    <w:p w:rsidR="00ED67AC" w:rsidRDefault="00ED67AC" w:rsidP="00ED67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Ознакомить студентов с этическими нормами рекламного и пропагандистского воздействия.</w:t>
      </w:r>
    </w:p>
    <w:p w:rsid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Место дисциплины в основной образовательной программе (</w:t>
      </w:r>
      <w:proofErr w:type="spellStart"/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связи).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«Психология рекламы» является составной частью дисциплин специализации «Психология менеджмента и рекламы». Предполагается наличие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 с курсами общей психологии, психологии личности, дифференциальной психологии.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Требования к первоначальному уровню подготовки </w:t>
      </w:r>
      <w:proofErr w:type="gramStart"/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изучения данной дисциплины учащиеся должны пройти курс общей психологии, психологии личности и психологического консультирования.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Указание видов профессиональной деятельности, на которые ориентирует дисциплина.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Дисциплина ориентирует на такие виды профессиональной деятельности, как учебно-воспитательная, научно-методическая, социально-педагогическая, культурно-просветительская.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дисциплины способствует решению следующих типовых задач профессиональной деятельности: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в области учебно-воспитательной деятельности – осуществление процесса обучения в соответствии с образовательной программой; планирование и проведение учебных занятий с учетом специфики тем и разделов программы и в соответствии с учебным планом; использование современных научно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обоснованны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приемов, методов и средств обучения; использование технических средств обучения, информационных и компьютерных технологий.</w:t>
      </w:r>
      <w:proofErr w:type="gramEnd"/>
    </w:p>
    <w:p w:rsidR="00ED67AC" w:rsidRDefault="00ED67AC" w:rsidP="00ED6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области научно-методической деятельности – выполнение научно-методической работы, участие в работе научно-методических объединений; анализ собственной деятельности с целью ее совершенствования и повышения своей квалификации.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67AC" w:rsidRDefault="00ED67AC" w:rsidP="00ED67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области социально-педагогической деятельности – планирование и проведение мероприятий по социальной профилактике в процессе обучения и воспитания.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67AC" w:rsidRDefault="00ED67AC" w:rsidP="00ED67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области культурно-просветительской деятельности – формирование общей культуры.</w:t>
      </w:r>
    </w:p>
    <w:p w:rsid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Описание УМКД, составной частью которого является настоящая программа.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УМКД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подготовку профессиональных психологов, создания у них теоретических и практических знаний по предметам специализированного цикла.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Требования к уровню усвоения дисциплины.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Студент, изучивший дисциплину, должен: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знать: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D67AC" w:rsidRDefault="00ED67AC" w:rsidP="00ED67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основные психологические принципы, используемые в рекламном (пропагандистском) воздействии;</w:t>
      </w:r>
    </w:p>
    <w:p w:rsidR="00ED67AC" w:rsidRDefault="00ED67AC" w:rsidP="00ED67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специфические особенности психологических явлений, помогающих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достич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цели рекламного воздействия;</w:t>
      </w:r>
    </w:p>
    <w:p w:rsidR="00ED67AC" w:rsidRDefault="00ED67AC" w:rsidP="00ED67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структуру и особенности рекламной компании маркетингового и брендового и иного характера;</w:t>
      </w:r>
    </w:p>
    <w:p w:rsidR="00ED67AC" w:rsidRDefault="00ED67AC" w:rsidP="00ED67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этические и моральные принципы, которые необходимо соблюдать при осуществлении рекламного (пропагандистского) воздействия.</w:t>
      </w:r>
    </w:p>
    <w:p w:rsidR="00ED67AC" w:rsidRDefault="00ED67AC" w:rsidP="00ED67AC">
      <w:pPr>
        <w:spacing w:after="0" w:line="240" w:lineRule="auto"/>
        <w:jc w:val="both"/>
        <w:rPr>
          <w:rStyle w:val="submenu-table"/>
          <w:shd w:val="clear" w:color="auto" w:fill="FFFFFF"/>
        </w:rPr>
      </w:pPr>
      <w:r>
        <w:rPr>
          <w:rStyle w:val="butback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^</w:t>
      </w:r>
    </w:p>
    <w:p w:rsidR="00ED67AC" w:rsidRDefault="00ED67AC" w:rsidP="00ED67AC">
      <w:pPr>
        <w:pStyle w:val="3"/>
        <w:spacing w:before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владеть навыками:</w:t>
      </w:r>
    </w:p>
    <w:p w:rsidR="00ED67AC" w:rsidRDefault="00ED67AC" w:rsidP="00ED67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использования специфических психологических средств рекламного воздействия;</w:t>
      </w:r>
    </w:p>
    <w:p w:rsidR="00ED67AC" w:rsidRDefault="00ED67AC" w:rsidP="00ED67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психологической работы по организации рекламной компании или акции;</w:t>
      </w:r>
    </w:p>
    <w:p w:rsidR="00ED67AC" w:rsidRDefault="00ED67AC" w:rsidP="00ED67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проведения психологического анализа результатов проведенной рекламной компании и оценки её эффективности.</w:t>
      </w:r>
    </w:p>
    <w:p w:rsid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Основное содержание разделов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1. Принципы организации рекламного воздействия.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рекламы, её экономические и психологические предпосылки. Психологическая оценка классификации рекламы. Психологическая структура рекламной деятельности. Основы психологического обеспечения эффективности рекламы. Специфические особенности рекламной коммуникации. Целевая аудитория, её специфические особенности, выбор и оценка характеристик целевой аудитории. Основные методы оценки эффективности рекламного воздействия.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психологические механизмы работы рекламы. Специфика работы психологических процессов (память, мышление, внимание, воображение и т. д.) при рекламном воздействии. Использование особенностей восприятия в рекламе. Задача максимального облегчения восприятия идеи, ассоциации, какой-либо информации при осуществлении рекламного воздействия. Психология мотивации потребителей в рекламной деятельности. Специфика и проблемы формирования потребительской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мотивации. Этические проблемы рекламного воздействия.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маркетинговые действия и роль в них рекламы. Психологические особенности рекламы кратковременных продаж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сейлз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промоушен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с помощью рассылки сообщений, писем иных коммуникационных объектов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-маркетинг), скрытой рекламы в средствах массовой информации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плейсмент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Психологические основы брендовой рекламной компании.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2. Психологические особенности рекламного сообщения.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Построение рекламного сообщения на основе выбора целевой аудитории, идеи рекламного воздействия, механизма реализации цели рекламы, методов контроля эффективности рекламного воздействия.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Семиотическое визуальное (цвет, пространство, движение)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аудиоальное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(тон, тембр, речь) поле рекламного воздействия.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символы, отражающие идеи в рекламе. Информация рекламного воздействия (о самом товаре и информация, делающая рекламу привлекательной для потребителя), специфика её применения. Особенности рекламного сообщения с учетом вида рекламы (аудио, видео реклама, наружная, внутренняя, скрытая и т.д.). Основные каналы рекламного воздействия. Роль СМИ в рекламе. Основные психологические особенности построения текстового объявления, телевизионной и газетной рекламы. Символика в рекламе.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3. Использование сре</w:t>
      </w:r>
      <w:proofErr w:type="gramStart"/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дств пс</w:t>
      </w:r>
      <w:proofErr w:type="gramEnd"/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ихологического воздействия и манипуляции в рекламе.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осознаваемых и неосознаваемых, рациональных и эмоциональных воздействий на человека в рекламе. Убеждение в рекламе. Этические проблемы рекламного воздействия. Основные приемы когнитивного, эмоционального и поведенческого направления в рекламном воздействии. Активизация познавательной потребности как основной прием когнитивного направления. Формирование привлекательного эмоционального образа и положительных эмоциональных ассоциаций как основной прием эмоционального направления. Формирование новой потребности и установки как основной прием поведенческого направления.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способов психологического воздействия. Способы психологического рекламного воздействия, основанные на социальных механизмах (формирование стереотипа, имиджа, идентификации и т. д.).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Способы психологического рекламного воздействия, основанные на индивидуальном воздействии (гипноз, внушение, подражание, убеждение, НЛП,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эриксоновский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гипноз и т. д.).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Психологический анализ графических (цветовые), визуальных (расположение), аудиальных (звуковые) особенностей рекламы.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методы оценки рекламного воздействия на психические процессы и личность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4. Психологическая специфика PR-воздействия и пропаганды.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PR в современных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-экономических условиях. PR-воздействие и его виды. Пропаганда как вид рекламы, её цели и задачи. Коммерческая и политическая пропаганда. Психологическая специфика «пропагандистских войн». Основные механизмы воздействия пропаганды на процесс восприятия и личность человека (искажение фактов, гипербола, ассоциации и т. д.). Основы психологии политической рекламы и пропаганды.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Список рекомендованной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D67AC" w:rsidRDefault="00ED67AC" w:rsidP="00ED67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Гребенкин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 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Психотехнологии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рекламе. - Новосибирск, 2000.</w:t>
      </w:r>
    </w:p>
    <w:p w:rsidR="00ED67AC" w:rsidRDefault="00ED67AC" w:rsidP="00ED67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Зазыкин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 Г. Психология в рекламе. – М., 1992.</w:t>
      </w:r>
    </w:p>
    <w:p w:rsidR="00ED67AC" w:rsidRDefault="00ED67AC" w:rsidP="00ED67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 И. Психология рекламы. – Киев, 2002.</w:t>
      </w:r>
    </w:p>
    <w:p w:rsidR="00ED67AC" w:rsidRDefault="00ED67AC" w:rsidP="00ED67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Лебедев-Любимов А. Н. Психология рекламы.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2006.</w:t>
      </w:r>
    </w:p>
    <w:p w:rsidR="00ED67AC" w:rsidRDefault="00ED67AC" w:rsidP="00ED67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Мокшанцев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 И. Психология рекламы. - М., 2002.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67AC" w:rsidRDefault="00ED67AC" w:rsidP="00ED67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Песоцкий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 А. Реклама и психология потребителя. – М., 2004.</w:t>
      </w:r>
    </w:p>
    <w:p w:rsidR="00ED67AC" w:rsidRDefault="00ED67AC" w:rsidP="00ED67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Шуванов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 И. Психология рекламы. – М., 2003.</w:t>
      </w:r>
    </w:p>
    <w:p w:rsid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литература: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Бадалов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Д.С.,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Кисмерешкин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В.Г. Регулирование рекламной деятельности. – М., 2000.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Викентьев И. Л. Приемы рекламы и PR.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1995.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Геген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 Психология манипуляции и подчинения. – М., 2005.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Гермогенова Л. Ю. Эффективная реклама в России. Практика и рекомендации. – М., 1994.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Д.Д. Исследования в рекламной деятельности. Теория и практика. - М., 2003.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Дойян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Троадек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Троадек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 Стимулирование сбыта и реклама на месте продаж. – М., 1994.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Зинченко В. П. Формирование зрительного образа. – М., 1969.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Иванченко Г.В. Реальность Паблик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Релейшенз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М., 1999.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Кара-Мурза С. Манипуляция сознанием. – М., 2000.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Лайнбарджер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 Психологическая война. – М., 1962.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Лебон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Психология масс (отрывки). //Психология масс. Хрестоматия. – Самара, 1998.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Лихобабин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 Ю. Психология манипуляции в рекламе. – М., 2004.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Матвеева Л.В., Аникеева Т.Я., Мочалова Ю.В. Психология телевизионной рекламы. – М., 2000.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Пирогова Ю. К., Баранов А. Н. и др. Рекламный текст: семиотика и лингвистика - М., 2000.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Попова Ж. Г. Психология цвета в печатной рекламе // Маркетинг в России и за рубежом, №4, 2000. с. 105-108.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Почепцов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Г. Теория и практика коммуникации. – М., 1998.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Почепцов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Г.Г. Паблик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Рилейшенз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профессионалов. – М., 1999.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Почепцов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Г.Г. Психологические войны. – М., 2000.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Пронина Е. Е. Психологическая экспертиза рекламы. – М., 2000.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успешные PR-компании в мировой практике. – М., 2002.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Сэндидж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Фрайбургер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Ротцолл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 Реклама: теория и практика.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Технология «25 кадра» и другие методы инструментального воздействия на человека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од. ред. А. Н. Лебедева. – М., 2000.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Федеральный закон о рекламе. – М., 1997.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Феофанов О.А. Реклама: новые технологии в России.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2000.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Фоксол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Голдсмит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Р., Браун С. Психология потребителя в маркетинге.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Чалдини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 Психология влияния.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1999.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Шуванов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В.И. Психология торгового маркетинга. Учебное пособие – М., 2001.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Щербатых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 Искусство обмана.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1997.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Ян В. Проведение рекламных компаний. – М., 2003.</w:t>
      </w:r>
    </w:p>
    <w:p w:rsid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Примерная тематика докладов, рефератов,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контрольных и курсовых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в рекламе различных отраслей человеческого знания.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Рекламная коммуникация и её психологические основы.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История рекламы от античности до наших дней.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Самореклама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Гипнотическое воздействие в рекламе. Проблемы и перспективы.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НЛП в рекламном воздействии.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Технология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эриксоновского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гипноза в рекламе.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Психологическое манипулирование потребителем.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Психические процессы в условиях рекламного воздействия.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психологических знаний в маркетинговой рекламной акции.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Мотивация потребителя и её использование, формирование и развитие в рекламе.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социальных механизмов коммуникации в рекламном воздействии.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Процесс формирования имиджа и бренда с точки зрения психологии.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Психологические особенности рекламы в различных средствах массовой информации.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Принципы отбора информации для рекламного сообщения.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Особенности проведения психологических исследований рекламного воздействия.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психологических знаний в процессе пропаганды и формирования публичного мнения.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Психологические особенности пропагандистских войн.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Политическая реклама и пропаганда.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Этика психолога и реклама.</w:t>
      </w:r>
    </w:p>
    <w:p w:rsid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D67AC" w:rsidRDefault="00ED67AC" w:rsidP="00ED67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Кафтанджиев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Х. Гармония в рекламной коммуникации. М., ЭКСМО, 2005.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67AC" w:rsidRDefault="00ED67AC" w:rsidP="00ED67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Коноваленко А.В. Психология политической рекламы. Ростов-на-Дону: Феникс, 2005. С. 24-43.</w:t>
      </w:r>
    </w:p>
    <w:p w:rsidR="00ED67AC" w:rsidRDefault="00ED67AC" w:rsidP="00ED67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Лебедев-Любимов А.Н. Психология рекламы.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СП-б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., 2007.</w:t>
      </w:r>
    </w:p>
    <w:p w:rsidR="00ED67AC" w:rsidRDefault="00ED67AC" w:rsidP="00ED67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Петренко В.Ф. Основы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психосемантики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М.: Питер, 2005.</w:t>
      </w:r>
    </w:p>
    <w:p w:rsidR="00ED67AC" w:rsidRDefault="00ED67AC" w:rsidP="00ED67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Фофанов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 Реклама. Новые технологии в России. Питер, 2004.</w:t>
      </w:r>
    </w:p>
    <w:p w:rsidR="00ED67AC" w:rsidRDefault="00ED67AC" w:rsidP="00ED67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Яньшин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Психосемантика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цвета.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СП-б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.: Речь, 2006.</w:t>
      </w:r>
    </w:p>
    <w:p w:rsidR="00ED67AC" w:rsidRDefault="00ED67AC" w:rsidP="00ED67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Яньшин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П.В. Модель образа-знака в функции метафоры и символа в герменевтике душевных и духовных феноменов // Психология искусства. Материалы всероссийской конференции 3-5 сентября 2002. Самара: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СамГПУ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2003. Т. 2. С. 18-30.</w:t>
      </w:r>
    </w:p>
    <w:p w:rsid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Артемьева Е.Ю. Основы психологии субъективной семантики. М.: Смысл, 1999.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Журавлев А.П. Диалог с компьютером. М.: Молодая гвардия, 1987.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Журавлев А.П. Звук и смысл. М.: Просвещение, 1981.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Келли Дж. Психология личности. Теория личных конструктов.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-б, 2000.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Осгуд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Ч.,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Дж.,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Танненбаум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Приложение методики семантического дифференциала к исследованию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эмтетике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смежным проблемам // Семиотика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искусствометрия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М.: Мир, 1972. С. 278 – 297.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Петренко В.Ф., Митина О.В.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Психосемантический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анализ динамики общественного сознания. М.: МГУ, 1997.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Проблема цвета в психологии. М.: Наука, 1993.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Психология цвета.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Рефл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-бук»,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Ваклер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1996.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Тэрнер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 Цветовая классификация в ритуале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ндембу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// Символ и ритуал. М.: Наука, 1983.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Шапиро М. Некоторые проблемы семиотики визуального искусства. Пространство изображения и средства создания знака-образа // Семиотика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искусствометрия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М.: Мир, 1972. С. 136-163.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Яньшин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П.В. Введение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психосемантику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цвета. Самара, 2001.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Яньшин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П.В. Практикум по клинической психологии. М.: Питер, 2004. С. 207-215.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262" w:rsidRDefault="00764262"/>
    <w:sectPr w:rsidR="0076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EBC"/>
    <w:multiLevelType w:val="multilevel"/>
    <w:tmpl w:val="7660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C4E0E"/>
    <w:multiLevelType w:val="multilevel"/>
    <w:tmpl w:val="7778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5C22"/>
    <w:multiLevelType w:val="multilevel"/>
    <w:tmpl w:val="C00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A4B6E"/>
    <w:multiLevelType w:val="multilevel"/>
    <w:tmpl w:val="13F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F5C28"/>
    <w:multiLevelType w:val="multilevel"/>
    <w:tmpl w:val="6CD4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E4186"/>
    <w:multiLevelType w:val="multilevel"/>
    <w:tmpl w:val="F20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B6E3A"/>
    <w:multiLevelType w:val="multilevel"/>
    <w:tmpl w:val="EFC6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522A7"/>
    <w:multiLevelType w:val="multilevel"/>
    <w:tmpl w:val="1242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744F8"/>
    <w:multiLevelType w:val="multilevel"/>
    <w:tmpl w:val="5E84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4D"/>
    <w:rsid w:val="00230E4D"/>
    <w:rsid w:val="00764262"/>
    <w:rsid w:val="007D5FEE"/>
    <w:rsid w:val="00E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A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D6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D67AC"/>
  </w:style>
  <w:style w:type="character" w:customStyle="1" w:styleId="submenu-table">
    <w:name w:val="submenu-table"/>
    <w:basedOn w:val="a0"/>
    <w:rsid w:val="00ED67AC"/>
  </w:style>
  <w:style w:type="character" w:customStyle="1" w:styleId="butback">
    <w:name w:val="butback"/>
    <w:basedOn w:val="a0"/>
    <w:rsid w:val="00ED6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A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D6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D67AC"/>
  </w:style>
  <w:style w:type="character" w:customStyle="1" w:styleId="submenu-table">
    <w:name w:val="submenu-table"/>
    <w:basedOn w:val="a0"/>
    <w:rsid w:val="00ED67AC"/>
  </w:style>
  <w:style w:type="character" w:customStyle="1" w:styleId="butback">
    <w:name w:val="butback"/>
    <w:basedOn w:val="a0"/>
    <w:rsid w:val="00ED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6190</Words>
  <Characters>35288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2013-12-17T16:55:00Z</dcterms:created>
  <dcterms:modified xsi:type="dcterms:W3CDTF">2013-12-17T16:58:00Z</dcterms:modified>
</cp:coreProperties>
</file>